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Poetry Portfolio Unit</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Langston Hughes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The Dream Keeper and Other Poems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Assignment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Now that we have gotten to know our author a bit better, you are ready to complete your first writing assignment. Keep in mind, all of your poems must adhere to the theme you had approved by Mrs. Campbell during class. This is the whole purpose of the portfolio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b w:val="1"/>
          <w:sz w:val="28"/>
          <w:szCs w:val="28"/>
          <w:u w:val="single"/>
          <w:rtl w:val="0"/>
        </w:rPr>
        <w:t xml:space="preserve">Assignment #1</w:t>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In class, we read the poem </w:t>
      </w:r>
      <w:r w:rsidDel="00000000" w:rsidR="00000000" w:rsidRPr="00000000">
        <w:rPr>
          <w:rFonts w:ascii="Josefin Slab" w:cs="Josefin Slab" w:eastAsia="Josefin Slab" w:hAnsi="Josefin Slab"/>
          <w:i w:val="1"/>
          <w:sz w:val="28"/>
          <w:szCs w:val="28"/>
          <w:rtl w:val="0"/>
        </w:rPr>
        <w:t xml:space="preserve">The Dream Keeper </w:t>
      </w:r>
      <w:r w:rsidDel="00000000" w:rsidR="00000000" w:rsidRPr="00000000">
        <w:rPr>
          <w:rFonts w:ascii="Josefin Slab" w:cs="Josefin Slab" w:eastAsia="Josefin Slab" w:hAnsi="Josefin Slab"/>
          <w:sz w:val="28"/>
          <w:szCs w:val="28"/>
          <w:rtl w:val="0"/>
        </w:rPr>
        <w:t xml:space="preserve">and discussed the idea of things that you would keep away from the “too-rough fingers of the world.” Using your theme as a basis, create a poem in which you explain how you would keep something special away from the “too-rough fingers of the world.” Your poem must also meet the following requirements:</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Typed; any size, any font (as long as I can read it!)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A title that fits the content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Any length (8 line minimum)</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Any rhyme scheme</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Only one stanza</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A 1-2 paragraph, typed explanation/reflection of the following:</w:t>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what you are keeping from the “too-rough fingers of the world” and why</w:t>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u w:val="none"/>
        </w:rPr>
      </w:pPr>
      <w:r w:rsidDel="00000000" w:rsidR="00000000" w:rsidRPr="00000000">
        <w:rPr>
          <w:rFonts w:ascii="Josefin Slab" w:cs="Josefin Slab" w:eastAsia="Josefin Slab" w:hAnsi="Josefin Slab"/>
          <w:sz w:val="28"/>
          <w:szCs w:val="28"/>
          <w:rtl w:val="0"/>
        </w:rPr>
        <w:t xml:space="preserve">how your poem fits your theme</w:t>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The typed reflections will be required of EACH poetry assignment and are a vital part of your final portfolio. These must be typed, but can be included at the bottom of the document you typed your poem on. Please make sure you are careful to use accurate spelling, punctuation, and grammar. Also, make sure your reflections are written in paragraph format (topic sentence, concluding sentence, etc.). If your reflection is not satisfactory, you will be required to make the necessary adjustments before credit will be assigned.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r:id="rId1" w:subsetted="0"/>
    <w:embedBold r:id="rId2" w:subsetted="0"/>
    <w:embedItalic r:id="rId3" w:subsetted="0"/>
    <w:embedBoldItalic r:id="rId4" w:subsetted="0"/>
  </w:font>
  <w:font w:name="Kaushan Script">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KaushanScript-regular.ttf"/></Relationships>
</file>